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1D9" w14:textId="4EB35226" w:rsidR="002A4A54" w:rsidRPr="005953A8" w:rsidRDefault="00484D07" w:rsidP="005953A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B4AC4">
        <w:rPr>
          <w:rFonts w:ascii="Cambria" w:hAnsi="Cambria"/>
          <w:b/>
          <w:bCs/>
          <w:sz w:val="24"/>
          <w:szCs w:val="24"/>
        </w:rPr>
        <w:t>9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1FDBC23D" w14:textId="77777777" w:rsidR="002A4A54" w:rsidRPr="00F72034" w:rsidRDefault="002A4A54" w:rsidP="00302FF7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6F6401" w:rsidRPr="006F6401">
        <w:rPr>
          <w:rFonts w:ascii="Cambria" w:hAnsi="Cambria"/>
          <w:b/>
          <w:bCs/>
          <w:sz w:val="26"/>
          <w:szCs w:val="26"/>
        </w:rPr>
        <w:t xml:space="preserve">oświadczenia Wykonawcy o aktualności informacji zawartych </w:t>
      </w:r>
      <w:r w:rsidR="006F6401">
        <w:rPr>
          <w:rFonts w:ascii="Cambria" w:hAnsi="Cambria"/>
          <w:b/>
          <w:bCs/>
          <w:sz w:val="26"/>
          <w:szCs w:val="26"/>
        </w:rPr>
        <w:br/>
      </w:r>
      <w:r w:rsidR="006F6401" w:rsidRPr="006F6401">
        <w:rPr>
          <w:rFonts w:ascii="Cambria" w:hAnsi="Cambria"/>
          <w:b/>
          <w:bCs/>
          <w:sz w:val="26"/>
          <w:szCs w:val="26"/>
        </w:rPr>
        <w:t>w oświadczeniu, o którym mowa w pkt 8.1 SWZ, w zakresie podstaw wykluczenia z postępowania wskazanych przez Zamawiającego</w:t>
      </w:r>
    </w:p>
    <w:p w14:paraId="4C0DBD7D" w14:textId="063EE9BA" w:rsidR="00956682" w:rsidRPr="00B512F8" w:rsidRDefault="00956682" w:rsidP="00956682">
      <w:pPr>
        <w:tabs>
          <w:tab w:val="left" w:pos="567"/>
        </w:tabs>
        <w:jc w:val="center"/>
        <w:rPr>
          <w:rFonts w:ascii="Cambria" w:hAnsi="Cambria"/>
          <w:b/>
          <w:bCs/>
          <w:color w:val="000000"/>
        </w:rPr>
      </w:pPr>
      <w:r w:rsidRPr="006B674B">
        <w:rPr>
          <w:rFonts w:ascii="Cambria" w:hAnsi="Cambria"/>
          <w:color w:val="000000"/>
        </w:rPr>
        <w:t>(Znak postępowania:</w:t>
      </w:r>
      <w:r w:rsidRPr="007A4EA6">
        <w:t xml:space="preserve"> </w:t>
      </w:r>
      <w:r w:rsidRPr="006C7DFD">
        <w:rPr>
          <w:rFonts w:ascii="Cambria" w:hAnsi="Cambria"/>
          <w:b/>
          <w:bCs/>
        </w:rPr>
        <w:t>IZ.273.</w:t>
      </w:r>
      <w:r w:rsidR="00722BF1">
        <w:rPr>
          <w:rFonts w:ascii="Cambria" w:hAnsi="Cambria"/>
          <w:b/>
          <w:bCs/>
        </w:rPr>
        <w:t>14</w:t>
      </w:r>
      <w:r w:rsidRPr="006C7DFD">
        <w:rPr>
          <w:rFonts w:ascii="Cambria" w:hAnsi="Cambria"/>
          <w:b/>
          <w:bCs/>
        </w:rPr>
        <w:t>.2022</w:t>
      </w:r>
      <w:r w:rsidRPr="00622B96">
        <w:rPr>
          <w:rFonts w:ascii="Cambria" w:hAnsi="Cambria"/>
          <w:color w:val="000000"/>
        </w:rPr>
        <w:t>)</w:t>
      </w:r>
    </w:p>
    <w:p w14:paraId="31B7D563" w14:textId="77777777" w:rsidR="007D78D5" w:rsidRPr="0073121A" w:rsidRDefault="007D78D5" w:rsidP="0073121A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73121A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3775ECB4" w14:textId="77777777" w:rsidR="00956682" w:rsidRPr="00956682" w:rsidRDefault="00956682" w:rsidP="00956682">
      <w:pPr>
        <w:pStyle w:val="Akapitzlist"/>
        <w:ind w:left="0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956682">
        <w:rPr>
          <w:rFonts w:ascii="Cambria" w:eastAsia="Times New Roman" w:hAnsi="Cambria" w:cs="Arial"/>
          <w:b/>
          <w:sz w:val="24"/>
          <w:szCs w:val="24"/>
          <w:lang w:eastAsia="pl-PL"/>
        </w:rPr>
        <w:t>Powiat Biłgorajski</w:t>
      </w:r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reprezentowany przez Zarząd Powiatu w Biłgoraju</w:t>
      </w:r>
    </w:p>
    <w:p w14:paraId="42067F0C" w14:textId="77777777" w:rsidR="00956682" w:rsidRPr="00956682" w:rsidRDefault="00956682" w:rsidP="00956682">
      <w:pPr>
        <w:pStyle w:val="Akapitzlist"/>
        <w:ind w:left="0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>ul. Tadeusza Kościuszki 94, 23-400 Biłgoraj</w:t>
      </w:r>
    </w:p>
    <w:p w14:paraId="0E44B80B" w14:textId="77777777" w:rsidR="00956682" w:rsidRPr="00956682" w:rsidRDefault="00956682" w:rsidP="00956682">
      <w:pPr>
        <w:pStyle w:val="Akapitzlist"/>
        <w:ind w:left="0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>tel. (+48) 84 688 20 00, fax. (+48) 84 688 20 09</w:t>
      </w:r>
    </w:p>
    <w:p w14:paraId="7D5538D0" w14:textId="77777777" w:rsidR="00956682" w:rsidRPr="00956682" w:rsidRDefault="00956682" w:rsidP="00956682">
      <w:pPr>
        <w:pStyle w:val="Akapitzlist"/>
        <w:ind w:left="0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>NIP 9181993847   REGON 950369014</w:t>
      </w:r>
    </w:p>
    <w:p w14:paraId="497173F4" w14:textId="77777777" w:rsidR="00956682" w:rsidRPr="00956682" w:rsidRDefault="00956682" w:rsidP="00956682">
      <w:pPr>
        <w:pStyle w:val="Akapitzlist"/>
        <w:ind w:left="0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>Adres poczty elektronicznej e-mail: zamowienia@bilgorajski.pl</w:t>
      </w:r>
    </w:p>
    <w:p w14:paraId="207A432A" w14:textId="77777777" w:rsidR="00956682" w:rsidRPr="00956682" w:rsidRDefault="00956682" w:rsidP="00956682">
      <w:pPr>
        <w:pStyle w:val="Akapitzlist"/>
        <w:ind w:left="0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Adres strony internetowej Zamawiającego: </w:t>
      </w:r>
      <w:hyperlink r:id="rId8" w:history="1">
        <w:r w:rsidRPr="00956682">
          <w:rPr>
            <w:rStyle w:val="Hipercze"/>
            <w:rFonts w:ascii="Cambria" w:eastAsia="Times New Roman" w:hAnsi="Cambria" w:cs="Arial"/>
            <w:bCs/>
            <w:sz w:val="24"/>
            <w:szCs w:val="24"/>
            <w:lang w:eastAsia="pl-PL"/>
          </w:rPr>
          <w:t>https://www.bilgorajski.pl/</w:t>
        </w:r>
      </w:hyperlink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</w:p>
    <w:p w14:paraId="0D6F6ED7" w14:textId="77777777" w:rsidR="00956682" w:rsidRPr="00956682" w:rsidRDefault="00956682" w:rsidP="00956682">
      <w:pPr>
        <w:pStyle w:val="Akapitzlist"/>
        <w:widowControl w:val="0"/>
        <w:spacing w:line="276" w:lineRule="auto"/>
        <w:ind w:left="0"/>
        <w:outlineLvl w:val="3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Elektroniczna Skrzynka Podawcza: </w:t>
      </w:r>
      <w:r w:rsidRPr="00956682">
        <w:rPr>
          <w:rStyle w:val="Pogrubienie"/>
          <w:rFonts w:ascii="Cambria" w:hAnsi="Cambria" w:cs="Arial"/>
          <w:color w:val="1F1F1F"/>
          <w:sz w:val="24"/>
          <w:szCs w:val="24"/>
          <w:shd w:val="clear" w:color="auto" w:fill="FFFFFF"/>
        </w:rPr>
        <w:t>/f3xye6n66k/</w:t>
      </w:r>
      <w:proofErr w:type="spellStart"/>
      <w:r w:rsidRPr="00956682">
        <w:rPr>
          <w:rStyle w:val="Pogrubienie"/>
          <w:rFonts w:ascii="Cambria" w:hAnsi="Cambria" w:cs="Arial"/>
          <w:color w:val="1F1F1F"/>
          <w:sz w:val="24"/>
          <w:szCs w:val="24"/>
          <w:shd w:val="clear" w:color="auto" w:fill="FFFFFF"/>
        </w:rPr>
        <w:t>SkrytkaESP</w:t>
      </w:r>
      <w:proofErr w:type="spellEnd"/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 znajdująca się na platformie </w:t>
      </w:r>
      <w:proofErr w:type="spellStart"/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956682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https://epuap.gov.pl/wps/portal</w:t>
      </w:r>
    </w:p>
    <w:p w14:paraId="06FBD3A6" w14:textId="77777777" w:rsidR="00956682" w:rsidRPr="00956682" w:rsidRDefault="00956682" w:rsidP="00956682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 w:cs="Arial"/>
          <w:bCs/>
          <w:sz w:val="24"/>
          <w:szCs w:val="24"/>
        </w:rPr>
      </w:pPr>
      <w:r w:rsidRPr="00956682">
        <w:rPr>
          <w:rFonts w:ascii="Cambria" w:hAnsi="Cambria" w:cs="Arial"/>
          <w:bCs/>
          <w:sz w:val="24"/>
          <w:szCs w:val="24"/>
        </w:rPr>
        <w:t xml:space="preserve">Strona internetowa prowadzonego postępowania, na której udostępniane </w:t>
      </w:r>
      <w:r w:rsidRPr="00956682">
        <w:rPr>
          <w:rFonts w:ascii="Cambria" w:hAnsi="Cambria" w:cs="Arial"/>
          <w:bCs/>
          <w:sz w:val="24"/>
          <w:szCs w:val="24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956682">
          <w:rPr>
            <w:rFonts w:ascii="Cambria" w:hAnsi="Cambria" w:cs="Arial"/>
            <w:bCs/>
            <w:sz w:val="24"/>
            <w:szCs w:val="24"/>
          </w:rPr>
          <w:t>https://spbilgoraj.bip.lubelskie.pl</w:t>
        </w:r>
      </w:hyperlink>
      <w:r w:rsidRPr="00956682">
        <w:rPr>
          <w:rFonts w:ascii="Cambria" w:hAnsi="Cambria" w:cs="Arial"/>
          <w:bCs/>
          <w:sz w:val="24"/>
          <w:szCs w:val="24"/>
        </w:rPr>
        <w:t xml:space="preserve"> </w:t>
      </w:r>
    </w:p>
    <w:p w14:paraId="3B05A4F8" w14:textId="77777777" w:rsidR="00CF735F" w:rsidRPr="004401D5" w:rsidRDefault="00CF735F" w:rsidP="004401D5">
      <w:pPr>
        <w:widowControl w:val="0"/>
        <w:spacing w:after="0"/>
        <w:jc w:val="both"/>
        <w:outlineLvl w:val="3"/>
        <w:rPr>
          <w:rFonts w:ascii="Cambria" w:hAnsi="Cambria" w:cs="Arial"/>
          <w:bCs/>
          <w:sz w:val="24"/>
          <w:szCs w:val="24"/>
        </w:rPr>
      </w:pPr>
    </w:p>
    <w:p w14:paraId="68C73AA8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3E22339F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232684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8961ED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D7EC858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3D8AC90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A60ECEC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36E070F" w14:textId="77777777" w:rsidR="002A4A54" w:rsidRDefault="002A4A54" w:rsidP="002A4A54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F117E73" w14:textId="77777777" w:rsidR="004401D5" w:rsidRPr="00A334AE" w:rsidRDefault="004401D5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6D2CDDDD" w14:textId="77777777" w:rsidR="0010636B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F6401" w:rsidRPr="008C0C41" w14:paraId="51CC5BD8" w14:textId="77777777" w:rsidTr="00CF735F">
        <w:tc>
          <w:tcPr>
            <w:tcW w:w="9067" w:type="dxa"/>
            <w:shd w:val="clear" w:color="auto" w:fill="D9D9D9"/>
          </w:tcPr>
          <w:p w14:paraId="6D484A30" w14:textId="77777777" w:rsidR="006F6401" w:rsidRPr="008C0C41" w:rsidRDefault="006F6401" w:rsidP="008C0C41">
            <w:pPr>
              <w:spacing w:after="0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9530AA7" w14:textId="77777777" w:rsidR="006F6401" w:rsidRPr="008C0C41" w:rsidRDefault="006F1C85" w:rsidP="004C018B">
            <w:pPr>
              <w:shd w:val="clear" w:color="auto" w:fill="D9D9D9"/>
              <w:spacing w:after="0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>O</w:t>
            </w:r>
            <w:r w:rsidR="006F6401"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>świadczeni</w:t>
            </w: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>e</w:t>
            </w:r>
            <w:r w:rsidR="006F6401"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="006F6401"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o aktualności informacji zawartych </w:t>
            </w:r>
            <w:r w:rsidR="006F6401"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br/>
              <w:t>w oświadczeniu, o którym mowa w pkt 8.1 SWZ, w zakresie podstaw wykluczenia z postępowania wskazanych przez Zamawiającego</w:t>
            </w:r>
            <w:r w:rsidRPr="008C0C41">
              <w:rPr>
                <w:rStyle w:val="Odwoanieprzypisudolnego"/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footnoteReference w:id="1"/>
            </w:r>
          </w:p>
        </w:tc>
      </w:tr>
    </w:tbl>
    <w:p w14:paraId="27EC49A2" w14:textId="77777777" w:rsidR="004C018B" w:rsidRPr="004C018B" w:rsidRDefault="004C018B" w:rsidP="006F1C85">
      <w:pPr>
        <w:pStyle w:val="Nagwek1"/>
        <w:rPr>
          <w:sz w:val="10"/>
          <w:szCs w:val="10"/>
        </w:rPr>
      </w:pPr>
    </w:p>
    <w:p w14:paraId="2ED18F5D" w14:textId="2D27EBA1" w:rsidR="006F1C85" w:rsidRPr="00956682" w:rsidRDefault="00BB77AC" w:rsidP="0073121A">
      <w:pPr>
        <w:pStyle w:val="Nagwek1"/>
        <w:rPr>
          <w:b/>
          <w:bCs/>
          <w:lang w:val="pl-PL"/>
        </w:rPr>
      </w:pPr>
      <w:r w:rsidRPr="00830FF6">
        <w:t>Dotyczy</w:t>
      </w:r>
      <w:r w:rsidR="00972589" w:rsidRPr="00830FF6">
        <w:t xml:space="preserve">  postępowania o udzielenie zamówienia publicznego </w:t>
      </w:r>
      <w:r w:rsidR="00A1333A">
        <w:t xml:space="preserve">na </w:t>
      </w:r>
      <w:r w:rsidR="006F1C85">
        <w:rPr>
          <w:lang w:val="pl-PL"/>
        </w:rPr>
        <w:t xml:space="preserve">zadanie </w:t>
      </w:r>
      <w:r w:rsidR="006F1C85">
        <w:t xml:space="preserve">pn.: </w:t>
      </w:r>
      <w:r w:rsidR="000C2D76" w:rsidRPr="00740D80">
        <w:rPr>
          <w:b/>
          <w:i/>
        </w:rPr>
        <w:t>„</w:t>
      </w:r>
      <w:r w:rsidR="00722BF1" w:rsidRPr="00722BF1">
        <w:rPr>
          <w:b/>
          <w:bCs/>
          <w:i/>
          <w:iCs/>
          <w:lang w:val="pl-PL"/>
        </w:rPr>
        <w:t>Przebudowa i rozbudowa powiatowej krytej pływalni w Biłgoraju - etap I</w:t>
      </w:r>
      <w:r w:rsidR="00F063C0">
        <w:rPr>
          <w:b/>
          <w:i/>
          <w:lang w:val="pl-PL"/>
        </w:rPr>
        <w:t>”</w:t>
      </w:r>
      <w:r w:rsidR="000C2D76" w:rsidRPr="00740D80">
        <w:rPr>
          <w:i/>
        </w:rPr>
        <w:t>,</w:t>
      </w:r>
      <w:r w:rsidR="000C2D76" w:rsidRPr="00740D80">
        <w:t xml:space="preserve"> </w:t>
      </w:r>
      <w:r w:rsidR="000C2D76" w:rsidRPr="00740D80">
        <w:rPr>
          <w:snapToGrid w:val="0"/>
        </w:rPr>
        <w:lastRenderedPageBreak/>
        <w:t>p</w:t>
      </w:r>
      <w:r w:rsidR="000C2D76" w:rsidRPr="00740D80">
        <w:t>rowadzonego przez</w:t>
      </w:r>
      <w:r w:rsidR="000C2D76" w:rsidRPr="00740D80">
        <w:rPr>
          <w:b/>
        </w:rPr>
        <w:t xml:space="preserve"> </w:t>
      </w:r>
      <w:r w:rsidR="00956682" w:rsidRPr="00956682">
        <w:rPr>
          <w:b/>
          <w:lang w:val="pl-PL"/>
        </w:rPr>
        <w:t>Powiat Biłgorajski</w:t>
      </w:r>
      <w:r w:rsidR="00956682" w:rsidRPr="00956682">
        <w:rPr>
          <w:b/>
          <w:bCs/>
          <w:lang w:val="pl-PL"/>
        </w:rPr>
        <w:t xml:space="preserve"> reprezentowany przez Zarząd Powiatu w Biłgoraju</w:t>
      </w:r>
      <w:r w:rsidR="00BD6422">
        <w:rPr>
          <w:b/>
          <w:lang w:val="pl-PL"/>
        </w:rPr>
        <w:t>,</w:t>
      </w:r>
      <w:r w:rsidR="004401D5">
        <w:rPr>
          <w:b/>
          <w:lang w:val="pl-PL"/>
        </w:rPr>
        <w:t xml:space="preserve"> </w:t>
      </w:r>
      <w:r w:rsidR="00A70B1B" w:rsidRPr="006F1C85">
        <w:rPr>
          <w:rFonts w:cs="Arial"/>
          <w:b/>
          <w:spacing w:val="4"/>
          <w:u w:val="single"/>
        </w:rPr>
        <w:t xml:space="preserve">oświadczam/-y, </w:t>
      </w:r>
      <w:r w:rsidR="006F1C85" w:rsidRPr="006F1C85">
        <w:rPr>
          <w:b/>
          <w:u w:val="single"/>
        </w:rPr>
        <w:t xml:space="preserve">że informacje zawarte w Jednolitym Europejskim Dokumencie Zamówienia (JEDZ), o którym mowa w </w:t>
      </w:r>
      <w:r w:rsidR="006F1C85">
        <w:rPr>
          <w:b/>
          <w:u w:val="single"/>
          <w:lang w:val="pl-PL"/>
        </w:rPr>
        <w:t>pkt. 8.1 SWZ</w:t>
      </w:r>
      <w:r w:rsidR="006F1C85" w:rsidRPr="006F1C85">
        <w:rPr>
          <w:b/>
          <w:u w:val="single"/>
        </w:rPr>
        <w:t>, w zakresie podstaw wykluczenia z postępowania o których mowa w:</w:t>
      </w:r>
    </w:p>
    <w:p w14:paraId="3875AF83" w14:textId="77777777" w:rsidR="006F1C85" w:rsidRPr="006F1C85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Cambria" w:hAnsi="Cambria" w:cs="Open Sans"/>
          <w:color w:val="000000"/>
          <w:sz w:val="24"/>
          <w:szCs w:val="24"/>
        </w:rPr>
      </w:pPr>
      <w:r w:rsidRPr="006F1C85">
        <w:rPr>
          <w:rFonts w:ascii="Cambria" w:hAnsi="Cambria" w:cs="Open Sans"/>
          <w:color w:val="000000"/>
          <w:sz w:val="24"/>
          <w:szCs w:val="24"/>
        </w:rPr>
        <w:t xml:space="preserve">art. 108 ust. 1 pkt 3 ustawy </w:t>
      </w:r>
      <w:proofErr w:type="spellStart"/>
      <w:r w:rsidRPr="006F1C85">
        <w:rPr>
          <w:rFonts w:ascii="Cambria" w:hAnsi="Cambria" w:cs="Open Sans"/>
          <w:color w:val="000000"/>
          <w:sz w:val="24"/>
          <w:szCs w:val="24"/>
        </w:rPr>
        <w:t>Pzp</w:t>
      </w:r>
      <w:proofErr w:type="spellEnd"/>
      <w:r w:rsidRPr="006F1C85">
        <w:rPr>
          <w:rFonts w:ascii="Cambria" w:hAnsi="Cambria" w:cs="Open Sans"/>
          <w:color w:val="000000"/>
          <w:sz w:val="24"/>
          <w:szCs w:val="24"/>
        </w:rPr>
        <w:t>,</w:t>
      </w:r>
    </w:p>
    <w:p w14:paraId="15DB0E6F" w14:textId="77777777" w:rsidR="006F1C85" w:rsidRPr="006F1C85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Cambria" w:hAnsi="Cambria" w:cs="Open Sans"/>
          <w:color w:val="000000"/>
          <w:sz w:val="24"/>
          <w:szCs w:val="24"/>
        </w:rPr>
      </w:pPr>
      <w:r w:rsidRPr="006F1C85">
        <w:rPr>
          <w:rFonts w:ascii="Cambria" w:hAnsi="Cambria" w:cs="Open Sans"/>
          <w:color w:val="000000"/>
          <w:sz w:val="24"/>
          <w:szCs w:val="24"/>
        </w:rPr>
        <w:t xml:space="preserve">art. 108 ust. 1 pkt 4 ustawy </w:t>
      </w:r>
      <w:proofErr w:type="spellStart"/>
      <w:r w:rsidRPr="006F1C85">
        <w:rPr>
          <w:rFonts w:ascii="Cambria" w:hAnsi="Cambria" w:cs="Open Sans"/>
          <w:color w:val="000000"/>
          <w:sz w:val="24"/>
          <w:szCs w:val="24"/>
        </w:rPr>
        <w:t>Pzp</w:t>
      </w:r>
      <w:proofErr w:type="spellEnd"/>
      <w:r w:rsidRPr="006F1C85">
        <w:rPr>
          <w:rFonts w:ascii="Cambria" w:hAnsi="Cambria" w:cs="Open Sans"/>
          <w:color w:val="000000"/>
          <w:sz w:val="24"/>
          <w:szCs w:val="24"/>
        </w:rPr>
        <w:t>, dotyczących orzeczenia zakazu ubiegania się o zamówienie publiczne tytułem środka zapobiegawczego,</w:t>
      </w:r>
    </w:p>
    <w:p w14:paraId="0FC563A3" w14:textId="77777777" w:rsidR="006F1C85" w:rsidRPr="006F1C85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Cambria" w:hAnsi="Cambria" w:cs="Open Sans"/>
          <w:color w:val="000000"/>
          <w:sz w:val="24"/>
          <w:szCs w:val="24"/>
        </w:rPr>
      </w:pPr>
      <w:r w:rsidRPr="006F1C85">
        <w:rPr>
          <w:rFonts w:ascii="Cambria" w:hAnsi="Cambria" w:cs="Open Sans"/>
          <w:color w:val="000000"/>
          <w:sz w:val="24"/>
          <w:szCs w:val="24"/>
        </w:rPr>
        <w:t xml:space="preserve">art. 108 ust. 1 pkt 5 ustawy </w:t>
      </w:r>
      <w:proofErr w:type="spellStart"/>
      <w:r w:rsidRPr="006F1C85">
        <w:rPr>
          <w:rFonts w:ascii="Cambria" w:hAnsi="Cambria" w:cs="Open Sans"/>
          <w:color w:val="000000"/>
          <w:sz w:val="24"/>
          <w:szCs w:val="24"/>
        </w:rPr>
        <w:t>Pzp</w:t>
      </w:r>
      <w:proofErr w:type="spellEnd"/>
      <w:r w:rsidRPr="006F1C85">
        <w:rPr>
          <w:rFonts w:ascii="Cambria" w:hAnsi="Cambria" w:cs="Open Sans"/>
          <w:color w:val="000000"/>
          <w:sz w:val="24"/>
          <w:szCs w:val="24"/>
        </w:rPr>
        <w:t>, dotyczących zawarcia z innymi Wykonawcami porozumienia mającego na celu zakłócenie konkurencji,</w:t>
      </w:r>
    </w:p>
    <w:p w14:paraId="228C173E" w14:textId="77777777" w:rsidR="006F1C85" w:rsidRPr="006F1C85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Cambria" w:hAnsi="Cambria" w:cs="Open Sans"/>
          <w:color w:val="000000"/>
          <w:sz w:val="24"/>
          <w:szCs w:val="24"/>
        </w:rPr>
      </w:pPr>
      <w:r w:rsidRPr="006F1C85">
        <w:rPr>
          <w:rFonts w:ascii="Cambria" w:hAnsi="Cambria" w:cs="Open Sans"/>
          <w:color w:val="000000"/>
          <w:sz w:val="24"/>
          <w:szCs w:val="24"/>
        </w:rPr>
        <w:t xml:space="preserve">art. 108 ust. 1 pkt 6 ustawy </w:t>
      </w:r>
      <w:proofErr w:type="spellStart"/>
      <w:r w:rsidRPr="006F1C85">
        <w:rPr>
          <w:rFonts w:ascii="Cambria" w:hAnsi="Cambria" w:cs="Open Sans"/>
          <w:color w:val="000000"/>
          <w:sz w:val="24"/>
          <w:szCs w:val="24"/>
        </w:rPr>
        <w:t>Pzp</w:t>
      </w:r>
      <w:proofErr w:type="spellEnd"/>
      <w:r w:rsidRPr="006F1C85">
        <w:rPr>
          <w:rFonts w:ascii="Cambria" w:hAnsi="Cambria" w:cs="Open Sans"/>
          <w:color w:val="000000"/>
          <w:sz w:val="24"/>
          <w:szCs w:val="24"/>
        </w:rPr>
        <w:t>,</w:t>
      </w:r>
    </w:p>
    <w:p w14:paraId="736473BF" w14:textId="77777777" w:rsidR="006F1C85" w:rsidRPr="006F1C85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Cambria" w:hAnsi="Cambria" w:cs="Open Sans"/>
          <w:color w:val="000000"/>
          <w:sz w:val="24"/>
          <w:szCs w:val="24"/>
        </w:rPr>
      </w:pPr>
      <w:r w:rsidRPr="006F1C85">
        <w:rPr>
          <w:rFonts w:ascii="Cambria" w:hAnsi="Cambria" w:cs="Open Sans"/>
          <w:color w:val="000000"/>
          <w:sz w:val="24"/>
          <w:szCs w:val="24"/>
        </w:rPr>
        <w:t xml:space="preserve">art. 109 ust. 1 pkt 1 ustawy </w:t>
      </w:r>
      <w:proofErr w:type="spellStart"/>
      <w:r w:rsidRPr="006F1C85">
        <w:rPr>
          <w:rFonts w:ascii="Cambria" w:hAnsi="Cambria" w:cs="Open Sans"/>
          <w:color w:val="000000"/>
          <w:sz w:val="24"/>
          <w:szCs w:val="24"/>
        </w:rPr>
        <w:t>Pzp</w:t>
      </w:r>
      <w:proofErr w:type="spellEnd"/>
      <w:r w:rsidRPr="006F1C85">
        <w:rPr>
          <w:rFonts w:ascii="Cambria" w:hAnsi="Cambria" w:cs="Open Sans"/>
          <w:color w:val="000000"/>
          <w:sz w:val="24"/>
          <w:szCs w:val="24"/>
        </w:rPr>
        <w:t>, odnośnie do naruszenia obowiązków dotyczących płatności podatków i opłat lokalnych, o których mowa w ustawie z dnia 12 stycznia 1991 r. o podatkach i opłatach lokalnych (Dz. U. z 2019 r. poz. 1170),</w:t>
      </w:r>
    </w:p>
    <w:p w14:paraId="6FB95880" w14:textId="77777777" w:rsidR="006F1C85" w:rsidRPr="006F1C85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Cambria" w:hAnsi="Cambria" w:cs="Open Sans"/>
          <w:color w:val="000000"/>
          <w:sz w:val="24"/>
          <w:szCs w:val="24"/>
        </w:rPr>
      </w:pPr>
      <w:r w:rsidRPr="006F1C85">
        <w:rPr>
          <w:rFonts w:ascii="Cambria" w:hAnsi="Cambria" w:cs="Open Sans"/>
          <w:color w:val="000000"/>
          <w:sz w:val="24"/>
          <w:szCs w:val="24"/>
        </w:rPr>
        <w:t xml:space="preserve">art. 109 ust. 1 pkt 5, 7-10 ustawy </w:t>
      </w:r>
      <w:proofErr w:type="spellStart"/>
      <w:r w:rsidRPr="006F1C85">
        <w:rPr>
          <w:rFonts w:ascii="Cambria" w:hAnsi="Cambria" w:cs="Open Sans"/>
          <w:color w:val="000000"/>
          <w:sz w:val="24"/>
          <w:szCs w:val="24"/>
        </w:rPr>
        <w:t>Pzp</w:t>
      </w:r>
      <w:proofErr w:type="spellEnd"/>
    </w:p>
    <w:p w14:paraId="348518EB" w14:textId="77777777" w:rsidR="006F1C85" w:rsidRDefault="006F1C85" w:rsidP="006F1C85">
      <w:pPr>
        <w:rPr>
          <w:lang w:val="x-none" w:eastAsia="x-none"/>
        </w:rPr>
      </w:pPr>
    </w:p>
    <w:p w14:paraId="7119B0EE" w14:textId="77777777" w:rsidR="006F1C85" w:rsidRPr="006F1C85" w:rsidRDefault="006F1C85" w:rsidP="006F1C85">
      <w:pPr>
        <w:jc w:val="center"/>
        <w:rPr>
          <w:rFonts w:ascii="Cambria" w:hAnsi="Cambria"/>
          <w:b/>
          <w:bCs/>
          <w:sz w:val="28"/>
          <w:szCs w:val="28"/>
          <w:lang w:val="x-none" w:eastAsia="x-none"/>
        </w:rPr>
      </w:pPr>
      <w:r w:rsidRPr="006F1C85">
        <w:rPr>
          <w:rFonts w:ascii="Cambria" w:hAnsi="Cambria"/>
          <w:b/>
          <w:bCs/>
          <w:sz w:val="28"/>
          <w:szCs w:val="28"/>
          <w:lang w:val="x-none" w:eastAsia="x-none"/>
        </w:rPr>
        <w:t>są aktualne / są nieaktualne</w:t>
      </w:r>
      <w:r>
        <w:rPr>
          <w:rStyle w:val="Odwoanieprzypisudolnego"/>
          <w:rFonts w:ascii="Cambria" w:hAnsi="Cambria"/>
          <w:b/>
          <w:bCs/>
          <w:sz w:val="28"/>
          <w:szCs w:val="28"/>
          <w:lang w:val="x-none" w:eastAsia="x-none"/>
        </w:rPr>
        <w:footnoteReference w:id="2"/>
      </w:r>
      <w:r w:rsidRPr="006F1C85">
        <w:rPr>
          <w:rFonts w:ascii="Cambria" w:hAnsi="Cambria"/>
          <w:b/>
          <w:bCs/>
          <w:sz w:val="28"/>
          <w:szCs w:val="28"/>
          <w:lang w:val="x-none" w:eastAsia="x-none"/>
        </w:rPr>
        <w:t>.</w:t>
      </w:r>
    </w:p>
    <w:p w14:paraId="01A59832" w14:textId="77777777" w:rsidR="006F1C85" w:rsidRDefault="006F1C85" w:rsidP="006F1C85">
      <w:pPr>
        <w:rPr>
          <w:lang w:val="x-none" w:eastAsia="x-none"/>
        </w:rPr>
      </w:pPr>
    </w:p>
    <w:p w14:paraId="48CC61D9" w14:textId="77777777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sectPr w:rsidR="002A4A54" w:rsidSect="00B34FB1">
      <w:headerReference w:type="default" r:id="rId10"/>
      <w:footerReference w:type="default" r:id="rId11"/>
      <w:pgSz w:w="11906" w:h="16838"/>
      <w:pgMar w:top="787" w:right="1417" w:bottom="206" w:left="1417" w:header="84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958A" w14:textId="77777777" w:rsidR="00ED15F7" w:rsidRDefault="00ED15F7">
      <w:pPr>
        <w:spacing w:after="0" w:line="240" w:lineRule="auto"/>
      </w:pPr>
      <w:r>
        <w:separator/>
      </w:r>
    </w:p>
  </w:endnote>
  <w:endnote w:type="continuationSeparator" w:id="0">
    <w:p w14:paraId="415D2B2A" w14:textId="77777777" w:rsidR="00ED15F7" w:rsidRDefault="00ED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337D" w14:textId="79627424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CB4AC4">
      <w:rPr>
        <w:rFonts w:ascii="Cambria" w:hAnsi="Cambria"/>
        <w:sz w:val="20"/>
        <w:bdr w:val="single" w:sz="4" w:space="0" w:color="auto"/>
        <w:lang w:val="pl-PL"/>
      </w:rPr>
      <w:t xml:space="preserve">9 </w:t>
    </w:r>
    <w:r>
      <w:rPr>
        <w:rFonts w:ascii="Cambria" w:hAnsi="Cambria"/>
        <w:sz w:val="20"/>
        <w:bdr w:val="single" w:sz="4" w:space="0" w:color="auto"/>
      </w:rPr>
      <w:t xml:space="preserve">do SWZ – Wzór </w:t>
    </w:r>
    <w:r w:rsidR="0098758B">
      <w:rPr>
        <w:rFonts w:ascii="Cambria" w:hAnsi="Cambria"/>
        <w:sz w:val="20"/>
        <w:bdr w:val="single" w:sz="4" w:space="0" w:color="auto"/>
      </w:rPr>
      <w:t>oświadczenia Wykona</w:t>
    </w:r>
    <w:r w:rsidR="001F60DD">
      <w:rPr>
        <w:rFonts w:ascii="Cambria" w:hAnsi="Cambria"/>
        <w:sz w:val="20"/>
        <w:bdr w:val="single" w:sz="4" w:space="0" w:color="auto"/>
      </w:rPr>
      <w:t>w</w:t>
    </w:r>
    <w:r w:rsidR="0098758B">
      <w:rPr>
        <w:rFonts w:ascii="Cambria" w:hAnsi="Cambria"/>
        <w:sz w:val="20"/>
        <w:bdr w:val="single" w:sz="4" w:space="0" w:color="auto"/>
      </w:rPr>
      <w:t>cy</w:t>
    </w:r>
    <w:r w:rsidR="006F1C85">
      <w:rPr>
        <w:rFonts w:ascii="Cambria" w:hAnsi="Cambria"/>
        <w:sz w:val="20"/>
        <w:bdr w:val="single" w:sz="4" w:space="0" w:color="auto"/>
        <w:lang w:val="pl-PL"/>
      </w:rPr>
      <w:t xml:space="preserve"> </w:t>
    </w:r>
    <w:r w:rsidR="006F1C85" w:rsidRPr="006F1C85">
      <w:rPr>
        <w:rFonts w:ascii="Cambria" w:hAnsi="Cambria"/>
        <w:sz w:val="20"/>
        <w:bdr w:val="single" w:sz="4" w:space="0" w:color="auto"/>
        <w:lang w:val="pl-PL"/>
      </w:rPr>
      <w:t>o aktualności informacji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0959C6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0959C6">
      <w:rPr>
        <w:rFonts w:ascii="Cambria" w:hAnsi="Cambria"/>
        <w:b/>
        <w:noProof/>
        <w:sz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3BB8" w14:textId="77777777" w:rsidR="00ED15F7" w:rsidRDefault="00ED15F7">
      <w:pPr>
        <w:spacing w:after="0" w:line="240" w:lineRule="auto"/>
      </w:pPr>
      <w:r>
        <w:separator/>
      </w:r>
    </w:p>
  </w:footnote>
  <w:footnote w:type="continuationSeparator" w:id="0">
    <w:p w14:paraId="068F0B40" w14:textId="77777777" w:rsidR="00ED15F7" w:rsidRDefault="00ED15F7">
      <w:pPr>
        <w:spacing w:after="0" w:line="240" w:lineRule="auto"/>
      </w:pPr>
      <w:r>
        <w:continuationSeparator/>
      </w:r>
    </w:p>
  </w:footnote>
  <w:footnote w:id="1">
    <w:p w14:paraId="265A8AC5" w14:textId="77777777" w:rsidR="006F1C85" w:rsidRPr="006F1C85" w:rsidRDefault="006F1C85" w:rsidP="006F1C85">
      <w:pPr>
        <w:pStyle w:val="Tekstprzypisudolnego"/>
        <w:ind w:left="142" w:hanging="142"/>
        <w:jc w:val="both"/>
        <w:rPr>
          <w:rFonts w:ascii="Cambria" w:hAnsi="Cambria"/>
          <w:b/>
          <w:bCs/>
          <w:lang w:val="pl-PL"/>
        </w:rPr>
      </w:pPr>
      <w:r w:rsidRPr="006F1C85">
        <w:rPr>
          <w:rStyle w:val="Odwoanieprzypisudolnego"/>
          <w:rFonts w:ascii="Cambria" w:hAnsi="Cambria"/>
          <w:b/>
          <w:bCs/>
        </w:rPr>
        <w:footnoteRef/>
      </w:r>
      <w:r w:rsidRPr="006F1C85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pl-PL"/>
        </w:rPr>
        <w:t>O</w:t>
      </w:r>
      <w:r w:rsidRPr="006F1C85">
        <w:rPr>
          <w:rFonts w:ascii="Cambria" w:hAnsi="Cambria"/>
          <w:b/>
          <w:bCs/>
        </w:rPr>
        <w:t>świadczenie składa każdy z Wykonawców wspólnie ubiegających się o udzielenie zamówienia.</w:t>
      </w:r>
    </w:p>
  </w:footnote>
  <w:footnote w:id="2">
    <w:p w14:paraId="7A8A68AD" w14:textId="77777777" w:rsidR="006F1C85" w:rsidRPr="006F1C85" w:rsidRDefault="006F1C85" w:rsidP="006F1C85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1C5F2F">
        <w:rPr>
          <w:rFonts w:ascii="Cambria" w:hAnsi="Cambria"/>
          <w:b/>
          <w:bCs/>
          <w:lang w:val="pl-PL"/>
        </w:rPr>
        <w:t>S</w:t>
      </w:r>
      <w:r w:rsidRPr="006F1C85">
        <w:rPr>
          <w:rFonts w:ascii="Cambria" w:hAnsi="Cambria"/>
          <w:b/>
          <w:bCs/>
        </w:rPr>
        <w:t>kreślić</w:t>
      </w:r>
      <w:r w:rsidR="001C5F2F">
        <w:rPr>
          <w:rFonts w:ascii="Cambria" w:hAnsi="Cambria"/>
          <w:b/>
          <w:bCs/>
          <w:lang w:val="pl-PL"/>
        </w:rPr>
        <w:t xml:space="preserve"> niepotrzebne</w:t>
      </w:r>
      <w:r w:rsidRPr="006F1C85">
        <w:rPr>
          <w:rFonts w:ascii="Cambria" w:hAnsi="Cambria"/>
          <w:b/>
          <w:bCs/>
        </w:rPr>
        <w:t>.</w:t>
      </w:r>
      <w:r w:rsidR="001C5F2F">
        <w:rPr>
          <w:rFonts w:ascii="Cambria" w:hAnsi="Cambria"/>
          <w:b/>
          <w:bCs/>
          <w:lang w:val="pl-PL"/>
        </w:rPr>
        <w:t xml:space="preserve"> </w:t>
      </w:r>
      <w:r w:rsidRPr="006F1C85">
        <w:rPr>
          <w:rFonts w:ascii="Cambria" w:hAnsi="Cambria"/>
          <w:b/>
          <w:bCs/>
        </w:rPr>
        <w:t>W</w:t>
      </w:r>
      <w:r w:rsidR="001C5F2F">
        <w:rPr>
          <w:rFonts w:ascii="Cambria" w:hAnsi="Cambria"/>
          <w:b/>
          <w:bCs/>
          <w:lang w:val="pl-PL"/>
        </w:rPr>
        <w:t xml:space="preserve"> </w:t>
      </w:r>
      <w:r w:rsidRPr="006F1C85">
        <w:rPr>
          <w:rFonts w:ascii="Cambria" w:hAnsi="Cambria"/>
          <w:b/>
          <w:bCs/>
        </w:rPr>
        <w:t>przypadku braku aktualności podanych uprzednio informacji dodatkowo należy złożyć stosowną informację w tym zakresie, w szczególności określić jakich danych dotyczy zmiana i wskazać jej zakres.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59E8" w14:textId="77777777" w:rsidR="00956682" w:rsidRDefault="00956682" w:rsidP="00956682">
    <w:pPr>
      <w:jc w:val="center"/>
      <w:rPr>
        <w:rFonts w:ascii="Cambria" w:hAnsi="Cambria" w:cs="Calibri-Bold"/>
        <w:sz w:val="18"/>
        <w:szCs w:val="18"/>
      </w:rPr>
    </w:pPr>
    <w:r w:rsidRPr="00B55BAF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6079B8C0" wp14:editId="38B1975C">
          <wp:extent cx="5760720" cy="11537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FCBC8" w14:textId="77777777" w:rsidR="00956682" w:rsidRDefault="00956682" w:rsidP="00956682">
    <w:pPr>
      <w:jc w:val="center"/>
      <w:rPr>
        <w:rFonts w:ascii="Cambria" w:hAnsi="Cambria" w:cs="Calibri-Bold"/>
        <w:sz w:val="18"/>
        <w:szCs w:val="18"/>
      </w:rPr>
    </w:pPr>
  </w:p>
  <w:p w14:paraId="7209A1D4" w14:textId="77777777" w:rsidR="00956682" w:rsidRDefault="00956682" w:rsidP="00956682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76922A9D" w14:textId="77777777" w:rsidR="00956682" w:rsidRDefault="00956682" w:rsidP="00956682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6232B6AE" w14:textId="3D9BB8EE" w:rsidR="0073121A" w:rsidRPr="00956682" w:rsidRDefault="0073121A" w:rsidP="00956682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275">
    <w:abstractNumId w:val="1"/>
  </w:num>
  <w:num w:numId="2" w16cid:durableId="1639148434">
    <w:abstractNumId w:val="0"/>
  </w:num>
  <w:num w:numId="3" w16cid:durableId="635063942">
    <w:abstractNumId w:val="3"/>
  </w:num>
  <w:num w:numId="4" w16cid:durableId="1965379007">
    <w:abstractNumId w:val="5"/>
  </w:num>
  <w:num w:numId="5" w16cid:durableId="1333992615">
    <w:abstractNumId w:val="4"/>
  </w:num>
  <w:num w:numId="6" w16cid:durableId="174418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05B6B"/>
    <w:rsid w:val="00011E86"/>
    <w:rsid w:val="0002575A"/>
    <w:rsid w:val="000461C5"/>
    <w:rsid w:val="00060F7B"/>
    <w:rsid w:val="000644B8"/>
    <w:rsid w:val="0007316F"/>
    <w:rsid w:val="00080E6E"/>
    <w:rsid w:val="00090561"/>
    <w:rsid w:val="00094B39"/>
    <w:rsid w:val="000959C6"/>
    <w:rsid w:val="000A4030"/>
    <w:rsid w:val="000B2880"/>
    <w:rsid w:val="000B6080"/>
    <w:rsid w:val="000B6646"/>
    <w:rsid w:val="000B71D6"/>
    <w:rsid w:val="000C2D76"/>
    <w:rsid w:val="000C30FB"/>
    <w:rsid w:val="000C6B47"/>
    <w:rsid w:val="000D0FB7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A7434"/>
    <w:rsid w:val="001B330F"/>
    <w:rsid w:val="001B34AD"/>
    <w:rsid w:val="001B5BF2"/>
    <w:rsid w:val="001C098E"/>
    <w:rsid w:val="001C5E73"/>
    <w:rsid w:val="001C5F2F"/>
    <w:rsid w:val="001E784E"/>
    <w:rsid w:val="001F3113"/>
    <w:rsid w:val="001F47BA"/>
    <w:rsid w:val="001F60DD"/>
    <w:rsid w:val="001F7C27"/>
    <w:rsid w:val="00212C29"/>
    <w:rsid w:val="00213689"/>
    <w:rsid w:val="002423F3"/>
    <w:rsid w:val="00254674"/>
    <w:rsid w:val="00255F08"/>
    <w:rsid w:val="00256C0B"/>
    <w:rsid w:val="002607FB"/>
    <w:rsid w:val="00260844"/>
    <w:rsid w:val="00267CD6"/>
    <w:rsid w:val="00291CA2"/>
    <w:rsid w:val="0029284B"/>
    <w:rsid w:val="00297B03"/>
    <w:rsid w:val="00297E94"/>
    <w:rsid w:val="002A0CB5"/>
    <w:rsid w:val="002A1ABC"/>
    <w:rsid w:val="002A30EA"/>
    <w:rsid w:val="002A4A54"/>
    <w:rsid w:val="002C65D7"/>
    <w:rsid w:val="002F47AF"/>
    <w:rsid w:val="002F5141"/>
    <w:rsid w:val="00302FF7"/>
    <w:rsid w:val="00304DC4"/>
    <w:rsid w:val="003110D7"/>
    <w:rsid w:val="0032252D"/>
    <w:rsid w:val="00340EE6"/>
    <w:rsid w:val="00362648"/>
    <w:rsid w:val="00380C02"/>
    <w:rsid w:val="00387910"/>
    <w:rsid w:val="003A2AF7"/>
    <w:rsid w:val="003B7141"/>
    <w:rsid w:val="003C2421"/>
    <w:rsid w:val="003E15DC"/>
    <w:rsid w:val="003E3F67"/>
    <w:rsid w:val="003E4FFC"/>
    <w:rsid w:val="003E745B"/>
    <w:rsid w:val="003F1740"/>
    <w:rsid w:val="003F45CC"/>
    <w:rsid w:val="003F78F6"/>
    <w:rsid w:val="004057B5"/>
    <w:rsid w:val="00410058"/>
    <w:rsid w:val="00415129"/>
    <w:rsid w:val="00422C82"/>
    <w:rsid w:val="004401D5"/>
    <w:rsid w:val="00444D67"/>
    <w:rsid w:val="00450543"/>
    <w:rsid w:val="00455FA7"/>
    <w:rsid w:val="004631D8"/>
    <w:rsid w:val="0047005D"/>
    <w:rsid w:val="00471BD1"/>
    <w:rsid w:val="0048004F"/>
    <w:rsid w:val="00482488"/>
    <w:rsid w:val="00482DA9"/>
    <w:rsid w:val="00483D0A"/>
    <w:rsid w:val="00484D07"/>
    <w:rsid w:val="0049119C"/>
    <w:rsid w:val="004971A2"/>
    <w:rsid w:val="004A6551"/>
    <w:rsid w:val="004B146C"/>
    <w:rsid w:val="004C018B"/>
    <w:rsid w:val="004C1E6C"/>
    <w:rsid w:val="004D3738"/>
    <w:rsid w:val="004D4189"/>
    <w:rsid w:val="004D5C12"/>
    <w:rsid w:val="00511CB7"/>
    <w:rsid w:val="00515815"/>
    <w:rsid w:val="00522D1B"/>
    <w:rsid w:val="005269A3"/>
    <w:rsid w:val="005306D1"/>
    <w:rsid w:val="00533F56"/>
    <w:rsid w:val="00536066"/>
    <w:rsid w:val="005410AB"/>
    <w:rsid w:val="00552C24"/>
    <w:rsid w:val="00560B3A"/>
    <w:rsid w:val="00571D73"/>
    <w:rsid w:val="0057231B"/>
    <w:rsid w:val="00587E96"/>
    <w:rsid w:val="005953A8"/>
    <w:rsid w:val="005B2BA2"/>
    <w:rsid w:val="005C17C9"/>
    <w:rsid w:val="005C2FB0"/>
    <w:rsid w:val="005D6EF4"/>
    <w:rsid w:val="005F4923"/>
    <w:rsid w:val="00601212"/>
    <w:rsid w:val="00613767"/>
    <w:rsid w:val="00616C90"/>
    <w:rsid w:val="006221F0"/>
    <w:rsid w:val="006356DB"/>
    <w:rsid w:val="00635AB5"/>
    <w:rsid w:val="006369DE"/>
    <w:rsid w:val="00646ECA"/>
    <w:rsid w:val="00652340"/>
    <w:rsid w:val="006545E4"/>
    <w:rsid w:val="0066119F"/>
    <w:rsid w:val="00662A62"/>
    <w:rsid w:val="0067183D"/>
    <w:rsid w:val="00687A23"/>
    <w:rsid w:val="0069351B"/>
    <w:rsid w:val="006976E5"/>
    <w:rsid w:val="006B18EA"/>
    <w:rsid w:val="006B1AC4"/>
    <w:rsid w:val="006C3DC0"/>
    <w:rsid w:val="006F13D0"/>
    <w:rsid w:val="006F1C85"/>
    <w:rsid w:val="006F6401"/>
    <w:rsid w:val="00703D61"/>
    <w:rsid w:val="0071713E"/>
    <w:rsid w:val="00720ACF"/>
    <w:rsid w:val="00722BF1"/>
    <w:rsid w:val="0073121A"/>
    <w:rsid w:val="0073484B"/>
    <w:rsid w:val="00736E1C"/>
    <w:rsid w:val="00737E3C"/>
    <w:rsid w:val="007434B9"/>
    <w:rsid w:val="00750D07"/>
    <w:rsid w:val="00753D5E"/>
    <w:rsid w:val="00755055"/>
    <w:rsid w:val="00770126"/>
    <w:rsid w:val="007736C0"/>
    <w:rsid w:val="00787769"/>
    <w:rsid w:val="007A0C64"/>
    <w:rsid w:val="007A267C"/>
    <w:rsid w:val="007A3B3D"/>
    <w:rsid w:val="007A3D6D"/>
    <w:rsid w:val="007A60F8"/>
    <w:rsid w:val="007C15B7"/>
    <w:rsid w:val="007C4A01"/>
    <w:rsid w:val="007C6E50"/>
    <w:rsid w:val="007D78D5"/>
    <w:rsid w:val="007E01AD"/>
    <w:rsid w:val="007E0583"/>
    <w:rsid w:val="007E3A20"/>
    <w:rsid w:val="00805AB2"/>
    <w:rsid w:val="008162EA"/>
    <w:rsid w:val="00830FF6"/>
    <w:rsid w:val="00834DEE"/>
    <w:rsid w:val="00843540"/>
    <w:rsid w:val="008473DB"/>
    <w:rsid w:val="00874A52"/>
    <w:rsid w:val="008874AD"/>
    <w:rsid w:val="00887E52"/>
    <w:rsid w:val="0089523B"/>
    <w:rsid w:val="00897316"/>
    <w:rsid w:val="008A0D1B"/>
    <w:rsid w:val="008B1648"/>
    <w:rsid w:val="008B1EF3"/>
    <w:rsid w:val="008B333A"/>
    <w:rsid w:val="008C0C41"/>
    <w:rsid w:val="008D63EB"/>
    <w:rsid w:val="008E320F"/>
    <w:rsid w:val="008E3B1C"/>
    <w:rsid w:val="008F0795"/>
    <w:rsid w:val="0090634D"/>
    <w:rsid w:val="009073D5"/>
    <w:rsid w:val="009143C8"/>
    <w:rsid w:val="00917F3C"/>
    <w:rsid w:val="009244EE"/>
    <w:rsid w:val="009373A2"/>
    <w:rsid w:val="00940FFB"/>
    <w:rsid w:val="00941BF0"/>
    <w:rsid w:val="0095461A"/>
    <w:rsid w:val="00955893"/>
    <w:rsid w:val="00956682"/>
    <w:rsid w:val="00966C25"/>
    <w:rsid w:val="0097211A"/>
    <w:rsid w:val="00972589"/>
    <w:rsid w:val="00972DDC"/>
    <w:rsid w:val="00985D23"/>
    <w:rsid w:val="0098758B"/>
    <w:rsid w:val="009B2D92"/>
    <w:rsid w:val="009C4776"/>
    <w:rsid w:val="009C7D9A"/>
    <w:rsid w:val="009D49FF"/>
    <w:rsid w:val="009F4B89"/>
    <w:rsid w:val="00A04CE8"/>
    <w:rsid w:val="00A075B5"/>
    <w:rsid w:val="00A10B31"/>
    <w:rsid w:val="00A1333A"/>
    <w:rsid w:val="00A2172C"/>
    <w:rsid w:val="00A32B8D"/>
    <w:rsid w:val="00A53401"/>
    <w:rsid w:val="00A55B55"/>
    <w:rsid w:val="00A60117"/>
    <w:rsid w:val="00A60661"/>
    <w:rsid w:val="00A64380"/>
    <w:rsid w:val="00A6763F"/>
    <w:rsid w:val="00A70B1B"/>
    <w:rsid w:val="00A908A7"/>
    <w:rsid w:val="00A974B5"/>
    <w:rsid w:val="00A97821"/>
    <w:rsid w:val="00AB6D9E"/>
    <w:rsid w:val="00AB7DDC"/>
    <w:rsid w:val="00AC2456"/>
    <w:rsid w:val="00AD27BF"/>
    <w:rsid w:val="00AE7B4F"/>
    <w:rsid w:val="00AF0E96"/>
    <w:rsid w:val="00AF1923"/>
    <w:rsid w:val="00AF2570"/>
    <w:rsid w:val="00B03DB7"/>
    <w:rsid w:val="00B06613"/>
    <w:rsid w:val="00B15D08"/>
    <w:rsid w:val="00B23F1E"/>
    <w:rsid w:val="00B26F73"/>
    <w:rsid w:val="00B34FB1"/>
    <w:rsid w:val="00B54992"/>
    <w:rsid w:val="00B551B4"/>
    <w:rsid w:val="00B702E8"/>
    <w:rsid w:val="00B8049E"/>
    <w:rsid w:val="00B84200"/>
    <w:rsid w:val="00BB26E7"/>
    <w:rsid w:val="00BB64F9"/>
    <w:rsid w:val="00BB77AC"/>
    <w:rsid w:val="00BC14D3"/>
    <w:rsid w:val="00BD6422"/>
    <w:rsid w:val="00BD6597"/>
    <w:rsid w:val="00BE7444"/>
    <w:rsid w:val="00BF6C00"/>
    <w:rsid w:val="00C2054E"/>
    <w:rsid w:val="00C50712"/>
    <w:rsid w:val="00C538EF"/>
    <w:rsid w:val="00C60827"/>
    <w:rsid w:val="00C62CB1"/>
    <w:rsid w:val="00C66A31"/>
    <w:rsid w:val="00C719EE"/>
    <w:rsid w:val="00C71A7E"/>
    <w:rsid w:val="00C94ABF"/>
    <w:rsid w:val="00CB4AC4"/>
    <w:rsid w:val="00CB4DA9"/>
    <w:rsid w:val="00CC00F3"/>
    <w:rsid w:val="00CC23CC"/>
    <w:rsid w:val="00CE7820"/>
    <w:rsid w:val="00CF735F"/>
    <w:rsid w:val="00CF7AB0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910F4"/>
    <w:rsid w:val="00DB6B6B"/>
    <w:rsid w:val="00E02500"/>
    <w:rsid w:val="00E055A5"/>
    <w:rsid w:val="00E12CE3"/>
    <w:rsid w:val="00E142BD"/>
    <w:rsid w:val="00E20A2F"/>
    <w:rsid w:val="00E24589"/>
    <w:rsid w:val="00E304EC"/>
    <w:rsid w:val="00E631CC"/>
    <w:rsid w:val="00E65D2D"/>
    <w:rsid w:val="00EA1236"/>
    <w:rsid w:val="00EB22B0"/>
    <w:rsid w:val="00EC659E"/>
    <w:rsid w:val="00EC7CAC"/>
    <w:rsid w:val="00ED15F7"/>
    <w:rsid w:val="00ED563F"/>
    <w:rsid w:val="00EE017D"/>
    <w:rsid w:val="00EE13A3"/>
    <w:rsid w:val="00EE486C"/>
    <w:rsid w:val="00EF1980"/>
    <w:rsid w:val="00EF7764"/>
    <w:rsid w:val="00F0045F"/>
    <w:rsid w:val="00F0209D"/>
    <w:rsid w:val="00F063C0"/>
    <w:rsid w:val="00F1620F"/>
    <w:rsid w:val="00F22B98"/>
    <w:rsid w:val="00F30127"/>
    <w:rsid w:val="00F46B7B"/>
    <w:rsid w:val="00F628CE"/>
    <w:rsid w:val="00F67441"/>
    <w:rsid w:val="00F718C2"/>
    <w:rsid w:val="00F76CE1"/>
    <w:rsid w:val="00F82C52"/>
    <w:rsid w:val="00FD0A18"/>
    <w:rsid w:val="00FE1D3C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39FB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qFormat="1"/>
    <w:lsdException w:name="Medium Grid 2 Accent 3"/>
    <w:lsdException w:name="Medium Grid 3 Accent 3"/>
    <w:lsdException w:name="Dark List Accent 3"/>
    <w:lsdException w:name="Colorful Shading Accent 3" w:qFormat="1"/>
    <w:lsdException w:name="Colorful List Accent 3" w:qFormat="1"/>
    <w:lsdException w:name="Colorful Grid Accent 3" w:qFormat="1"/>
    <w:lsdException w:name="Light Shading Accent 4"/>
    <w:lsdException w:name="Light List Accent 4"/>
    <w:lsdException w:name="Light Grid Accent 4" w:qFormat="1"/>
    <w:lsdException w:name="Medium Shading 1 Accent 4"/>
    <w:lsdException w:name="Medium Shading 2 Accent 4"/>
    <w:lsdException w:name="Medium List 1 Accent 4"/>
    <w:lsdException w:name="Medium List 2 Accent 4" w:qFormat="1"/>
    <w:lsdException w:name="Medium Grid 1 Accent 4" w:qFormat="1"/>
    <w:lsdException w:name="Medium Grid 2 Accent 4" w:qFormat="1"/>
    <w:lsdException w:name="Medium Grid 3 Accent 4"/>
    <w:lsdException w:name="Dark List Accent 4"/>
    <w:lsdException w:name="Colorful Shading Accent 4" w:qFormat="1"/>
    <w:lsdException w:name="Colorful List Accent 4" w:uiPriority="60"/>
    <w:lsdException w:name="Colorful Grid Accent 4" w:uiPriority="61"/>
    <w:lsdException w:name="Light Shading Accent 5" w:uiPriority="62"/>
    <w:lsdException w:name="Light List Accent 5" w:uiPriority="0" w:qFormat="1"/>
    <w:lsdException w:name="Light Grid Accent 5" w:uiPriority="64" w:qFormat="1"/>
    <w:lsdException w:name="Medium Shading 1 Accent 5" w:uiPriority="65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qFormat="1"/>
    <w:lsdException w:name="Colorful Shading Accent 5" w:uiPriority="73" w:qFormat="1"/>
    <w:lsdException w:name="Colorful List Accent 5" w:uiPriority="60" w:qFormat="1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/>
    <w:lsdException w:name="Medium List 1 Accent 6" w:uiPriority="34" w:qFormat="1"/>
    <w:lsdException w:name="Medium List 2 Accent 6" w:uiPriority="29" w:qFormat="1"/>
    <w:lsdException w:name="Medium Grid 1 Accent 6" w:uiPriority="30" w:qFormat="1"/>
    <w:lsdException w:name="Medium Grid 2 Accent 6" w:uiPriority="66"/>
    <w:lsdException w:name="Medium Grid 3 Accent 6" w:uiPriority="67"/>
    <w:lsdException w:name="Dark List Accent 6" w:uiPriority="68"/>
    <w:lsdException w:name="Colorful Shading Accent 6" w:uiPriority="69"/>
    <w:lsdException w:name="Colorful List Accent 6" w:uiPriority="70"/>
    <w:lsdException w:name="Colorful Grid Accent 6" w:uiPriority="71"/>
    <w:lsdException w:name="Subtle Emphasis" w:uiPriority="72" w:qFormat="1"/>
    <w:lsdException w:name="Intense Emphasis" w:uiPriority="73" w:qFormat="1"/>
    <w:lsdException w:name="Subtle Reference" w:uiPriority="60" w:qFormat="1"/>
    <w:lsdException w:name="Intense Reference" w:uiPriority="61" w:qFormat="1"/>
    <w:lsdException w:name="Book Title" w:uiPriority="62" w:qFormat="1"/>
    <w:lsdException w:name="Bibliography" w:uiPriority="63"/>
    <w:lsdException w:name="TOC Heading" w:semiHidden="1" w:uiPriority="6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ecieniowanieakcent41">
    <w:name w:val="Kolorowe cieniowanie — akcent 41"/>
    <w:link w:val="Kolorowecieniowanieakcent4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ecieniowanieakcent4Znak">
    <w:name w:val="Kolorowe cieniowanie — akcent 4 Znak"/>
    <w:link w:val="Kolorowecieniowanieakcent4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1akcent61">
    <w:name w:val="Średnia lista 1 — akcent 61"/>
    <w:aliases w:val="L1,Numerowanie,Akapit z listą5,T_SZ_List Paragraph,normalny tekst"/>
    <w:basedOn w:val="Normalny"/>
    <w:link w:val="rednialista1akcent6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  <w:lang w:val="x-none"/>
    </w:rPr>
  </w:style>
  <w:style w:type="character" w:customStyle="1" w:styleId="rednialista1akcent6Znak">
    <w:name w:val="Średnia lista 1 — akcent 6 Znak"/>
    <w:aliases w:val="L1 Znak,Numerowanie Znak,Akapit z listą5 Znak,T_SZ_List Paragraph Znak,normalny tekst Znak,Kolorowa lista — akcent 1 Znak,Akapit z listą Znak,Akapit z listą BS Znak,Kolorowe cieniowanie — akcent 3 Znak,CW_Lista Znak"/>
    <w:link w:val="rednialista1akcent61"/>
    <w:uiPriority w:val="99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Jasnasiatkaakcent41">
    <w:name w:val="Jasna siatka — akcent 41"/>
    <w:link w:val="Jasnasiatkaakcent4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Ciemnalistaakcent51">
    <w:name w:val="Ciemna lista — akcent 51"/>
    <w:aliases w:val="Kolorowa lista — akcent 11,Akapit z listą BS,CW_Lista,Colorful List Accent 1,List Paragraph,Akapit z listą4,Akapit z listą1,Średnia siatka 1 — akcent 21,sw tekst,Kolorowa lista — akcent 111,Średnia siatka 1 — akcent 22"/>
    <w:basedOn w:val="Normalny"/>
    <w:uiPriority w:val="99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Jasnasiatkaakcent4Znak1">
    <w:name w:val="Jasna siatka — akcent 4 Znak1"/>
    <w:link w:val="Jasnasiatkaakcent4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redniasiatka21">
    <w:name w:val="Średnia siatka 21"/>
    <w:link w:val="redniasiatka2Znak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listaakcent51">
    <w:name w:val="Jasna lista — akcent 5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character" w:styleId="UyteHipercze">
    <w:name w:val="FollowedHyperlink"/>
    <w:uiPriority w:val="99"/>
    <w:semiHidden/>
    <w:unhideWhenUsed/>
    <w:rsid w:val="00482DA9"/>
    <w:rPr>
      <w:color w:val="954F72"/>
      <w:u w:val="single"/>
    </w:rPr>
  </w:style>
  <w:style w:type="character" w:customStyle="1" w:styleId="Nierozpoznanawzmianka1">
    <w:name w:val="Nierozpoznana wzmianka1"/>
    <w:uiPriority w:val="47"/>
    <w:rsid w:val="006F6401"/>
    <w:rPr>
      <w:color w:val="605E5C"/>
      <w:shd w:val="clear" w:color="auto" w:fill="E1DFDD"/>
    </w:rPr>
  </w:style>
  <w:style w:type="paragraph" w:styleId="Akapitzlist">
    <w:name w:val="List Paragraph"/>
    <w:aliases w:val="Wypunktowanie,Colorful List - Accent 11,Kolorowa lista — akcent 12,Asia 2  Akapit z listą,Obiekt,Dot pt"/>
    <w:basedOn w:val="Normalny"/>
    <w:uiPriority w:val="34"/>
    <w:qFormat/>
    <w:rsid w:val="006F1C85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6F1C85"/>
    <w:rPr>
      <w:vertAlign w:val="superscript"/>
    </w:rPr>
  </w:style>
  <w:style w:type="character" w:customStyle="1" w:styleId="Domylnaczcionkaakapitu1">
    <w:name w:val="Domyślna czcionka akapitu1"/>
    <w:qFormat/>
    <w:rsid w:val="006976E5"/>
  </w:style>
  <w:style w:type="paragraph" w:customStyle="1" w:styleId="Standarduser">
    <w:name w:val="Standard (user)"/>
    <w:rsid w:val="006976E5"/>
    <w:pPr>
      <w:widowControl w:val="0"/>
      <w:suppressAutoHyphens/>
      <w:autoSpaceDN w:val="0"/>
      <w:textAlignment w:val="baseline"/>
    </w:pPr>
    <w:rPr>
      <w:rFonts w:ascii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Pogrubienie">
    <w:name w:val="Strong"/>
    <w:uiPriority w:val="22"/>
    <w:qFormat/>
    <w:rsid w:val="0095668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gorajsk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bilgoraj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BDE30A-064C-42B5-83C9-1810DE3E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2022-08-31T09:35:00Z</dcterms:created>
  <dcterms:modified xsi:type="dcterms:W3CDTF">2022-08-31T09:35:00Z</dcterms:modified>
</cp:coreProperties>
</file>